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79" w:rsidRDefault="000349EA" w:rsidP="00712079">
      <w:pPr>
        <w:rPr>
          <w:sz w:val="18"/>
          <w:szCs w:val="18"/>
          <w:u w:val="double"/>
        </w:rPr>
      </w:pPr>
      <w:r>
        <w:rPr>
          <w:sz w:val="18"/>
          <w:szCs w:val="18"/>
          <w:u w:val="double"/>
          <w:lang w:val="it-IT"/>
        </w:rPr>
        <w:t>11</w:t>
      </w:r>
      <w:r w:rsidR="008368BE" w:rsidRPr="008368BE">
        <w:rPr>
          <w:sz w:val="18"/>
          <w:szCs w:val="18"/>
          <w:u w:val="double"/>
          <w:lang w:val="it-IT"/>
        </w:rPr>
        <w:t>4</w:t>
      </w:r>
      <w:r w:rsidR="00141188" w:rsidRPr="008660E6">
        <w:rPr>
          <w:sz w:val="18"/>
          <w:szCs w:val="18"/>
          <w:u w:val="double"/>
          <w:lang w:val="it-IT"/>
        </w:rPr>
        <w:t>-</w:t>
      </w:r>
      <w:r>
        <w:rPr>
          <w:sz w:val="18"/>
          <w:szCs w:val="18"/>
          <w:u w:val="double"/>
          <w:lang w:val="it-IT"/>
        </w:rPr>
        <w:t>11</w:t>
      </w:r>
      <w:r w:rsidR="008368BE" w:rsidRPr="008368BE">
        <w:rPr>
          <w:sz w:val="18"/>
          <w:szCs w:val="18"/>
          <w:u w:val="double"/>
          <w:lang w:val="it-IT"/>
        </w:rPr>
        <w:t>5</w:t>
      </w:r>
      <w:r w:rsidR="008660E6" w:rsidRPr="008660E6">
        <w:rPr>
          <w:sz w:val="18"/>
          <w:szCs w:val="18"/>
          <w:u w:val="double"/>
          <w:lang w:val="it-IT"/>
        </w:rPr>
        <w:t xml:space="preserve"> </w:t>
      </w:r>
      <w:r w:rsidRPr="000349EA">
        <w:rPr>
          <w:sz w:val="18"/>
          <w:szCs w:val="18"/>
          <w:u w:val="double"/>
          <w:lang w:val="it-IT"/>
        </w:rPr>
        <w:t>Le basi della programmazione</w:t>
      </w:r>
    </w:p>
    <w:p w:rsidR="008368BE" w:rsidRPr="008368BE" w:rsidRDefault="008368BE" w:rsidP="00712079">
      <w:pPr>
        <w:rPr>
          <w:sz w:val="18"/>
          <w:szCs w:val="18"/>
          <w:u w:val="double"/>
        </w:rPr>
      </w:pPr>
      <w:bookmarkStart w:id="0" w:name="_GoBack"/>
      <w:proofErr w:type="spellStart"/>
      <w:r w:rsidRPr="008368BE">
        <w:rPr>
          <w:sz w:val="18"/>
          <w:szCs w:val="18"/>
          <w:u w:val="double"/>
        </w:rPr>
        <w:t>Formulare</w:t>
      </w:r>
      <w:proofErr w:type="spellEnd"/>
      <w:r w:rsidRPr="008368BE">
        <w:rPr>
          <w:sz w:val="18"/>
          <w:szCs w:val="18"/>
          <w:u w:val="double"/>
        </w:rPr>
        <w:t xml:space="preserve"> e </w:t>
      </w:r>
      <w:proofErr w:type="spellStart"/>
      <w:r w:rsidRPr="008368BE">
        <w:rPr>
          <w:sz w:val="18"/>
          <w:szCs w:val="18"/>
          <w:u w:val="double"/>
        </w:rPr>
        <w:t>comprendere</w:t>
      </w:r>
      <w:proofErr w:type="spellEnd"/>
      <w:r w:rsidRPr="008368BE">
        <w:rPr>
          <w:sz w:val="18"/>
          <w:szCs w:val="18"/>
          <w:u w:val="double"/>
        </w:rPr>
        <w:t xml:space="preserve"> i </w:t>
      </w:r>
      <w:proofErr w:type="spellStart"/>
      <w:r w:rsidRPr="008368BE">
        <w:rPr>
          <w:sz w:val="18"/>
          <w:szCs w:val="18"/>
          <w:u w:val="double"/>
        </w:rPr>
        <w:t>problemi</w:t>
      </w:r>
      <w:proofErr w:type="spellEnd"/>
    </w:p>
    <w:tbl>
      <w:tblPr>
        <w:tblStyle w:val="a4"/>
        <w:tblW w:w="10803" w:type="dxa"/>
        <w:tblLook w:val="04A0" w:firstRow="1" w:lastRow="0" w:firstColumn="1" w:lastColumn="0" w:noHBand="0" w:noVBand="1"/>
      </w:tblPr>
      <w:tblGrid>
        <w:gridCol w:w="1219"/>
        <w:gridCol w:w="9474"/>
        <w:gridCol w:w="110"/>
      </w:tblGrid>
      <w:tr w:rsidR="004653EA" w:rsidRPr="000349EA" w:rsidTr="005548A0">
        <w:trPr>
          <w:gridAfter w:val="1"/>
          <w:wAfter w:w="110" w:type="dxa"/>
        </w:trPr>
        <w:tc>
          <w:tcPr>
            <w:tcW w:w="10693" w:type="dxa"/>
            <w:gridSpan w:val="2"/>
          </w:tcPr>
          <w:bookmarkEnd w:id="0"/>
          <w:p w:rsidR="00790602" w:rsidRPr="00905716" w:rsidRDefault="00905716" w:rsidP="00905716">
            <w:pPr>
              <w:rPr>
                <w:rFonts w:asciiTheme="majorHAnsi" w:hAnsiTheme="majorHAnsi"/>
                <w:color w:val="0070C0"/>
                <w:sz w:val="20"/>
                <w:szCs w:val="20"/>
                <w:u w:val="double"/>
                <w:lang w:val="it-IT"/>
              </w:rPr>
            </w:pPr>
            <w:r>
              <w:rPr>
                <w:rFonts w:asciiTheme="majorHAnsi" w:hAnsiTheme="majorHAnsi"/>
                <w:color w:val="0070C0"/>
                <w:sz w:val="20"/>
                <w:szCs w:val="20"/>
                <w:u w:val="double"/>
              </w:rPr>
              <w:t>1.</w:t>
            </w:r>
            <w:r w:rsidR="008368BE">
              <w:t xml:space="preserve"> </w:t>
            </w:r>
            <w:r w:rsidR="008368BE" w:rsidRPr="008368BE">
              <w:rPr>
                <w:rFonts w:asciiTheme="majorHAnsi" w:hAnsiTheme="majorHAnsi"/>
                <w:color w:val="0070C0"/>
                <w:sz w:val="20"/>
                <w:szCs w:val="20"/>
                <w:u w:val="double"/>
                <w:lang w:val="it-IT"/>
              </w:rPr>
              <w:t>La formulazione del problema</w:t>
            </w:r>
          </w:p>
          <w:p w:rsidR="007E4039" w:rsidRPr="007E4039" w:rsidRDefault="007E4039" w:rsidP="007E4039">
            <w:pPr>
              <w:pStyle w:val="a3"/>
              <w:rPr>
                <w:rFonts w:asciiTheme="majorHAnsi" w:hAnsiTheme="majorHAnsi"/>
                <w:sz w:val="20"/>
                <w:szCs w:val="20"/>
                <w:lang w:val="it-IT"/>
              </w:rPr>
            </w:pPr>
          </w:p>
        </w:tc>
      </w:tr>
      <w:tr w:rsidR="004653EA" w:rsidRPr="00534D1F" w:rsidTr="005548A0">
        <w:trPr>
          <w:gridAfter w:val="1"/>
          <w:wAfter w:w="110" w:type="dxa"/>
        </w:trPr>
        <w:tc>
          <w:tcPr>
            <w:tcW w:w="10693" w:type="dxa"/>
            <w:gridSpan w:val="2"/>
          </w:tcPr>
          <w:p w:rsidR="004653EA" w:rsidRPr="00FE39A5" w:rsidRDefault="005548A0" w:rsidP="005548A0">
            <w:pPr>
              <w:rPr>
                <w:sz w:val="20"/>
                <w:szCs w:val="20"/>
                <w:lang w:val="it-IT"/>
              </w:rPr>
            </w:pPr>
            <w:r w:rsidRPr="005548A0">
              <w:rPr>
                <w:sz w:val="20"/>
                <w:szCs w:val="20"/>
                <w:lang w:val="it-IT"/>
              </w:rPr>
              <w:t xml:space="preserve">La formulazione del problema è la fase iniziale del </w:t>
            </w:r>
            <w:proofErr w:type="spellStart"/>
            <w:r w:rsidRPr="005548A0">
              <w:rPr>
                <w:sz w:val="20"/>
                <w:szCs w:val="20"/>
                <w:lang w:val="it-IT"/>
              </w:rPr>
              <w:t>problem</w:t>
            </w:r>
            <w:proofErr w:type="spellEnd"/>
            <w:r w:rsidRPr="005548A0">
              <w:rPr>
                <w:sz w:val="20"/>
                <w:szCs w:val="20"/>
                <w:lang w:val="it-IT"/>
              </w:rPr>
              <w:t xml:space="preserve"> </w:t>
            </w:r>
            <w:proofErr w:type="spellStart"/>
            <w:r w:rsidRPr="005548A0">
              <w:rPr>
                <w:sz w:val="20"/>
                <w:szCs w:val="20"/>
                <w:lang w:val="it-IT"/>
              </w:rPr>
              <w:t>solving</w:t>
            </w:r>
            <w:proofErr w:type="spellEnd"/>
            <w:r w:rsidRPr="005548A0">
              <w:rPr>
                <w:sz w:val="20"/>
                <w:szCs w:val="20"/>
                <w:lang w:val="it-IT"/>
              </w:rPr>
              <w:t xml:space="preserve"> e di norma costituisce la parte più </w:t>
            </w:r>
            <w:r w:rsidR="009561A8" w:rsidRPr="005548A0">
              <w:rPr>
                <w:sz w:val="20"/>
                <w:szCs w:val="20"/>
                <w:lang w:val="it-IT"/>
              </w:rPr>
              <w:t>difficile</w:t>
            </w:r>
            <w:r w:rsidRPr="005548A0">
              <w:rPr>
                <w:sz w:val="20"/>
                <w:szCs w:val="20"/>
                <w:lang w:val="it-IT"/>
              </w:rPr>
              <w:t xml:space="preserve"> del processo di soluzione. </w:t>
            </w:r>
          </w:p>
        </w:tc>
      </w:tr>
      <w:tr w:rsidR="000349EA" w:rsidRPr="002A4E85" w:rsidTr="005548A0">
        <w:trPr>
          <w:gridAfter w:val="1"/>
          <w:wAfter w:w="110" w:type="dxa"/>
        </w:trPr>
        <w:tc>
          <w:tcPr>
            <w:tcW w:w="10693" w:type="dxa"/>
            <w:gridSpan w:val="2"/>
          </w:tcPr>
          <w:p w:rsidR="000349EA" w:rsidRPr="00FE39A5" w:rsidRDefault="005548A0" w:rsidP="00534D1F">
            <w:pPr>
              <w:rPr>
                <w:sz w:val="20"/>
                <w:szCs w:val="20"/>
                <w:lang w:val="it-IT"/>
              </w:rPr>
            </w:pPr>
            <w:r w:rsidRPr="005548A0">
              <w:rPr>
                <w:sz w:val="20"/>
                <w:szCs w:val="20"/>
                <w:lang w:val="it-IT"/>
              </w:rPr>
              <w:t>La cattiva formulazione di un problema è dannosa poi</w:t>
            </w:r>
            <w:r>
              <w:rPr>
                <w:sz w:val="20"/>
                <w:szCs w:val="20"/>
                <w:lang w:val="it-IT"/>
              </w:rPr>
              <w:t>ché potrebbe compro</w:t>
            </w:r>
            <w:r w:rsidRPr="005548A0">
              <w:rPr>
                <w:sz w:val="20"/>
                <w:szCs w:val="20"/>
                <w:lang w:val="it-IT"/>
              </w:rPr>
              <w:t xml:space="preserve">mettere la risoluzione del problema, </w:t>
            </w:r>
            <w:proofErr w:type="gramStart"/>
            <w:r w:rsidRPr="005548A0">
              <w:rPr>
                <w:sz w:val="20"/>
                <w:szCs w:val="20"/>
                <w:lang w:val="it-IT"/>
              </w:rPr>
              <w:t>mentre</w:t>
            </w:r>
            <w:proofErr w:type="gramEnd"/>
            <w:r w:rsidRPr="005548A0">
              <w:rPr>
                <w:sz w:val="20"/>
                <w:szCs w:val="20"/>
                <w:lang w:val="it-IT"/>
              </w:rPr>
              <w:t xml:space="preserve"> </w:t>
            </w:r>
          </w:p>
        </w:tc>
      </w:tr>
      <w:tr w:rsidR="005548A0" w:rsidRPr="00534D1F" w:rsidTr="005548A0">
        <w:trPr>
          <w:gridAfter w:val="1"/>
          <w:wAfter w:w="110" w:type="dxa"/>
        </w:trPr>
        <w:tc>
          <w:tcPr>
            <w:tcW w:w="10693" w:type="dxa"/>
            <w:gridSpan w:val="2"/>
          </w:tcPr>
          <w:p w:rsidR="005548A0" w:rsidRPr="00FE39A5" w:rsidRDefault="005548A0" w:rsidP="005548A0">
            <w:pPr>
              <w:rPr>
                <w:sz w:val="20"/>
                <w:szCs w:val="20"/>
                <w:lang w:val="it-IT"/>
              </w:rPr>
            </w:pPr>
            <w:r w:rsidRPr="005548A0">
              <w:rPr>
                <w:sz w:val="20"/>
                <w:szCs w:val="20"/>
                <w:lang w:val="it-IT"/>
              </w:rPr>
              <w:t xml:space="preserve">prima di procedere con la ricerca della soluzione, è necessario riformulare correttamente il problema. </w:t>
            </w:r>
          </w:p>
        </w:tc>
      </w:tr>
      <w:tr w:rsidR="005548A0" w:rsidRPr="002A4E85" w:rsidTr="005548A0">
        <w:trPr>
          <w:trHeight w:val="247"/>
        </w:trPr>
        <w:tc>
          <w:tcPr>
            <w:tcW w:w="1219" w:type="dxa"/>
            <w:vMerge w:val="restart"/>
          </w:tcPr>
          <w:p w:rsidR="005548A0" w:rsidRPr="00FE39A5" w:rsidRDefault="005548A0" w:rsidP="00A8717E">
            <w:pPr>
              <w:rPr>
                <w:sz w:val="20"/>
                <w:szCs w:val="20"/>
                <w:lang w:val="it-IT"/>
              </w:rPr>
            </w:pPr>
            <w:r w:rsidRPr="005548A0">
              <w:rPr>
                <w:sz w:val="20"/>
                <w:szCs w:val="20"/>
                <w:lang w:val="it-IT"/>
              </w:rPr>
              <w:t>Per fare questo proponiamo le seguenti regole.</w:t>
            </w:r>
          </w:p>
        </w:tc>
        <w:tc>
          <w:tcPr>
            <w:tcW w:w="9584" w:type="dxa"/>
            <w:gridSpan w:val="2"/>
          </w:tcPr>
          <w:p w:rsidR="005548A0" w:rsidRPr="00AA7EC1" w:rsidRDefault="00AA7EC1" w:rsidP="00AA7EC1">
            <w:pPr>
              <w:rPr>
                <w:sz w:val="20"/>
                <w:szCs w:val="20"/>
                <w:lang w:val="it-IT"/>
              </w:rPr>
            </w:pPr>
            <w:r>
              <w:rPr>
                <w:sz w:val="20"/>
                <w:szCs w:val="20"/>
                <w:lang w:val="it-IT"/>
              </w:rPr>
              <w:t>1.</w:t>
            </w:r>
            <w:proofErr w:type="gramStart"/>
            <w:r w:rsidRPr="00AA7EC1">
              <w:rPr>
                <w:sz w:val="20"/>
                <w:szCs w:val="20"/>
                <w:lang w:val="it-IT"/>
              </w:rPr>
              <w:t>Individuare</w:t>
            </w:r>
            <w:proofErr w:type="gramEnd"/>
            <w:r w:rsidRPr="00AA7EC1">
              <w:rPr>
                <w:sz w:val="20"/>
                <w:szCs w:val="20"/>
                <w:lang w:val="it-IT"/>
              </w:rPr>
              <w:t xml:space="preserve"> gli obiettivi del problema evidenziando regole e dati impliciti;</w:t>
            </w:r>
            <w:r w:rsidRPr="00AA7EC1">
              <w:rPr>
                <w:lang w:val="it-IT"/>
              </w:rPr>
              <w:t xml:space="preserve"> </w:t>
            </w:r>
            <w:r w:rsidRPr="00AA7EC1">
              <w:rPr>
                <w:sz w:val="20"/>
                <w:szCs w:val="20"/>
                <w:lang w:val="it-IT"/>
              </w:rPr>
              <w:t>Un esempio di problema mal</w:t>
            </w:r>
            <w:r>
              <w:rPr>
                <w:sz w:val="20"/>
                <w:szCs w:val="20"/>
                <w:lang w:val="it-IT"/>
              </w:rPr>
              <w:t xml:space="preserve"> formulato</w:t>
            </w:r>
            <w:r w:rsidRPr="00AA7EC1">
              <w:rPr>
                <w:sz w:val="20"/>
                <w:szCs w:val="20"/>
                <w:lang w:val="it-IT"/>
              </w:rPr>
              <w:t xml:space="preserve">: calcolare il Massimo Cornuti Divisore. Tale problema non potrà mai essere risolto, </w:t>
            </w:r>
            <w:proofErr w:type="gramStart"/>
            <w:r w:rsidRPr="00AA7EC1">
              <w:rPr>
                <w:sz w:val="20"/>
                <w:szCs w:val="20"/>
                <w:lang w:val="it-IT"/>
              </w:rPr>
              <w:t>in quanto</w:t>
            </w:r>
            <w:proofErr w:type="gramEnd"/>
            <w:r w:rsidRPr="00AA7EC1">
              <w:rPr>
                <w:sz w:val="20"/>
                <w:szCs w:val="20"/>
                <w:lang w:val="it-IT"/>
              </w:rPr>
              <w:t xml:space="preserve"> mancano le informazioni iniziali, e cioè i valori numerici sui quali calcolare il Massimo Comun Divisore. </w:t>
            </w:r>
          </w:p>
        </w:tc>
      </w:tr>
      <w:tr w:rsidR="005548A0" w:rsidRPr="002A4E85" w:rsidTr="005548A0">
        <w:trPr>
          <w:trHeight w:val="239"/>
        </w:trPr>
        <w:tc>
          <w:tcPr>
            <w:tcW w:w="1219" w:type="dxa"/>
            <w:vMerge/>
          </w:tcPr>
          <w:p w:rsidR="005548A0" w:rsidRPr="005548A0" w:rsidRDefault="005548A0" w:rsidP="00A8717E">
            <w:pPr>
              <w:rPr>
                <w:sz w:val="20"/>
                <w:szCs w:val="20"/>
                <w:lang w:val="it-IT"/>
              </w:rPr>
            </w:pPr>
          </w:p>
        </w:tc>
        <w:tc>
          <w:tcPr>
            <w:tcW w:w="9584" w:type="dxa"/>
            <w:gridSpan w:val="2"/>
          </w:tcPr>
          <w:p w:rsidR="005548A0" w:rsidRPr="00AA7EC1" w:rsidRDefault="00AA7EC1" w:rsidP="00AA7EC1">
            <w:pPr>
              <w:rPr>
                <w:sz w:val="20"/>
                <w:szCs w:val="20"/>
                <w:lang w:val="it-IT"/>
              </w:rPr>
            </w:pPr>
            <w:r>
              <w:rPr>
                <w:sz w:val="20"/>
                <w:szCs w:val="20"/>
                <w:lang w:val="it-IT"/>
              </w:rPr>
              <w:t>2.</w:t>
            </w:r>
            <w:proofErr w:type="gramStart"/>
            <w:r w:rsidRPr="00AA7EC1">
              <w:rPr>
                <w:sz w:val="20"/>
                <w:szCs w:val="20"/>
                <w:lang w:val="it-IT"/>
              </w:rPr>
              <w:t>Eliminare</w:t>
            </w:r>
            <w:proofErr w:type="gramEnd"/>
            <w:r w:rsidRPr="00AA7EC1">
              <w:rPr>
                <w:sz w:val="20"/>
                <w:szCs w:val="20"/>
                <w:lang w:val="it-IT"/>
              </w:rPr>
              <w:t xml:space="preserve"> i dettagli inutili e ambigui (</w:t>
            </w:r>
            <w:r>
              <w:rPr>
                <w:sz w:val="20"/>
                <w:szCs w:val="20"/>
              </w:rPr>
              <w:t>двусмысленности</w:t>
            </w:r>
            <w:r w:rsidRPr="00AA7EC1">
              <w:rPr>
                <w:sz w:val="20"/>
                <w:szCs w:val="20"/>
                <w:lang w:val="it-IT"/>
              </w:rPr>
              <w:t>) nelle ipotesi;</w:t>
            </w:r>
            <w:r>
              <w:rPr>
                <w:sz w:val="20"/>
                <w:szCs w:val="20"/>
                <w:lang w:val="it-IT"/>
              </w:rPr>
              <w:t xml:space="preserve"> Il problema “cucire la pasta” è molto semplice e contiene ambiguità. Dobbiamo</w:t>
            </w:r>
            <w:proofErr w:type="gramStart"/>
            <w:r>
              <w:rPr>
                <w:sz w:val="20"/>
                <w:szCs w:val="20"/>
                <w:lang w:val="it-IT"/>
              </w:rPr>
              <w:t xml:space="preserve">  </w:t>
            </w:r>
            <w:proofErr w:type="gramEnd"/>
            <w:r w:rsidRPr="00AA7EC1">
              <w:rPr>
                <w:sz w:val="20"/>
                <w:szCs w:val="20"/>
                <w:lang w:val="it-IT"/>
              </w:rPr>
              <w:t>riformulare correttam</w:t>
            </w:r>
            <w:r>
              <w:rPr>
                <w:sz w:val="20"/>
                <w:szCs w:val="20"/>
                <w:lang w:val="it-IT"/>
              </w:rPr>
              <w:t>ente il problema: identificare l’</w:t>
            </w:r>
            <w:r w:rsidRPr="00AA7EC1">
              <w:rPr>
                <w:sz w:val="20"/>
                <w:szCs w:val="20"/>
                <w:lang w:val="it-IT"/>
              </w:rPr>
              <w:t>insieme delle operazioni che un cuoco deve svolgere per preparare la pasta al</w:t>
            </w:r>
            <w:r>
              <w:rPr>
                <w:sz w:val="20"/>
                <w:szCs w:val="20"/>
                <w:lang w:val="it-IT"/>
              </w:rPr>
              <w:t xml:space="preserve"> </w:t>
            </w:r>
            <w:r w:rsidRPr="00AA7EC1">
              <w:rPr>
                <w:sz w:val="20"/>
                <w:szCs w:val="20"/>
                <w:lang w:val="it-IT"/>
              </w:rPr>
              <w:t>pomodoro.</w:t>
            </w:r>
          </w:p>
        </w:tc>
      </w:tr>
      <w:tr w:rsidR="009561A8" w:rsidRPr="002A4E85" w:rsidTr="009561A8">
        <w:trPr>
          <w:trHeight w:val="647"/>
        </w:trPr>
        <w:tc>
          <w:tcPr>
            <w:tcW w:w="1219" w:type="dxa"/>
            <w:vMerge/>
          </w:tcPr>
          <w:p w:rsidR="009561A8" w:rsidRPr="005548A0" w:rsidRDefault="009561A8" w:rsidP="00A8717E">
            <w:pPr>
              <w:rPr>
                <w:sz w:val="20"/>
                <w:szCs w:val="20"/>
                <w:lang w:val="it-IT"/>
              </w:rPr>
            </w:pPr>
          </w:p>
        </w:tc>
        <w:tc>
          <w:tcPr>
            <w:tcW w:w="9584" w:type="dxa"/>
            <w:gridSpan w:val="2"/>
          </w:tcPr>
          <w:p w:rsidR="009561A8" w:rsidRPr="00FE39A5" w:rsidRDefault="009561A8" w:rsidP="009561A8">
            <w:pPr>
              <w:rPr>
                <w:sz w:val="20"/>
                <w:szCs w:val="20"/>
                <w:lang w:val="it-IT"/>
              </w:rPr>
            </w:pPr>
            <w:r>
              <w:rPr>
                <w:sz w:val="20"/>
                <w:szCs w:val="20"/>
                <w:lang w:val="it-IT"/>
              </w:rPr>
              <w:t>3.</w:t>
            </w:r>
            <w:r w:rsidRPr="009561A8">
              <w:rPr>
                <w:lang w:val="it-IT"/>
              </w:rPr>
              <w:t xml:space="preserve"> </w:t>
            </w:r>
            <w:r w:rsidRPr="009561A8">
              <w:rPr>
                <w:sz w:val="20"/>
                <w:szCs w:val="20"/>
                <w:lang w:val="it-IT"/>
              </w:rPr>
              <w:t>Individuare il criterio di verifica, cioè il modo con cui verificare che la soluzione sia quella cercata</w:t>
            </w:r>
            <w:r>
              <w:rPr>
                <w:sz w:val="20"/>
                <w:szCs w:val="20"/>
                <w:lang w:val="it-IT"/>
              </w:rPr>
              <w:t>;</w:t>
            </w:r>
            <w:r w:rsidRPr="009561A8">
              <w:rPr>
                <w:lang w:val="it-IT"/>
              </w:rPr>
              <w:t xml:space="preserve"> </w:t>
            </w:r>
            <w:r w:rsidRPr="009561A8">
              <w:rPr>
                <w:sz w:val="20"/>
                <w:szCs w:val="20"/>
                <w:lang w:val="it-IT"/>
              </w:rPr>
              <w:t>Il criterio di verifica consiste nel provare che la soluzione ottenuta non sia in contrasto con obiettivi prefissati (</w:t>
            </w:r>
            <w:r>
              <w:rPr>
                <w:sz w:val="20"/>
                <w:szCs w:val="20"/>
              </w:rPr>
              <w:t>пред</w:t>
            </w:r>
            <w:r w:rsidRPr="009561A8">
              <w:rPr>
                <w:sz w:val="20"/>
                <w:szCs w:val="20"/>
                <w:lang w:val="it-IT"/>
              </w:rPr>
              <w:t xml:space="preserve"> </w:t>
            </w:r>
            <w:r>
              <w:rPr>
                <w:sz w:val="20"/>
                <w:szCs w:val="20"/>
              </w:rPr>
              <w:t>обозначенные</w:t>
            </w:r>
            <w:r w:rsidRPr="009561A8">
              <w:rPr>
                <w:sz w:val="20"/>
                <w:szCs w:val="20"/>
                <w:lang w:val="it-IT"/>
              </w:rPr>
              <w:t>)</w:t>
            </w:r>
            <w:proofErr w:type="gramStart"/>
            <w:r w:rsidRPr="009561A8">
              <w:rPr>
                <w:sz w:val="20"/>
                <w:szCs w:val="20"/>
                <w:lang w:val="it-IT"/>
              </w:rPr>
              <w:t xml:space="preserve">  </w:t>
            </w:r>
            <w:proofErr w:type="gramEnd"/>
            <w:r w:rsidRPr="009561A8">
              <w:rPr>
                <w:sz w:val="20"/>
                <w:szCs w:val="20"/>
                <w:lang w:val="it-IT"/>
              </w:rPr>
              <w:t>e con i dati iniziali.</w:t>
            </w:r>
          </w:p>
        </w:tc>
      </w:tr>
    </w:tbl>
    <w:p w:rsidR="001A2515" w:rsidRPr="00445CDB" w:rsidRDefault="001A2515" w:rsidP="00CD6FB4">
      <w:pPr>
        <w:rPr>
          <w:sz w:val="18"/>
          <w:szCs w:val="18"/>
          <w:lang w:val="it-IT"/>
        </w:rPr>
      </w:pPr>
    </w:p>
    <w:tbl>
      <w:tblPr>
        <w:tblStyle w:val="a4"/>
        <w:tblW w:w="0" w:type="auto"/>
        <w:tblLook w:val="04A0" w:firstRow="1" w:lastRow="0" w:firstColumn="1" w:lastColumn="0" w:noHBand="0" w:noVBand="1"/>
      </w:tblPr>
      <w:tblGrid>
        <w:gridCol w:w="10682"/>
      </w:tblGrid>
      <w:tr w:rsidR="008368BE" w:rsidRPr="009561A8" w:rsidTr="001834DA">
        <w:tc>
          <w:tcPr>
            <w:tcW w:w="10682" w:type="dxa"/>
          </w:tcPr>
          <w:p w:rsidR="008368BE" w:rsidRPr="009561A8" w:rsidRDefault="008368BE" w:rsidP="001834DA">
            <w:pPr>
              <w:rPr>
                <w:rFonts w:asciiTheme="majorHAnsi" w:hAnsiTheme="majorHAnsi"/>
                <w:color w:val="0070C0"/>
                <w:sz w:val="20"/>
                <w:szCs w:val="20"/>
                <w:u w:val="double"/>
                <w:lang w:val="it-IT"/>
              </w:rPr>
            </w:pPr>
            <w:r w:rsidRPr="009561A8">
              <w:rPr>
                <w:rFonts w:asciiTheme="majorHAnsi" w:hAnsiTheme="majorHAnsi"/>
                <w:color w:val="0070C0"/>
                <w:sz w:val="20"/>
                <w:szCs w:val="20"/>
                <w:u w:val="double"/>
                <w:lang w:val="it-IT"/>
              </w:rPr>
              <w:t>1.</w:t>
            </w:r>
            <w:r w:rsidR="009561A8" w:rsidRPr="009561A8">
              <w:rPr>
                <w:lang w:val="it-IT"/>
              </w:rPr>
              <w:t xml:space="preserve"> </w:t>
            </w:r>
            <w:r w:rsidR="009561A8" w:rsidRPr="009561A8">
              <w:rPr>
                <w:rFonts w:asciiTheme="majorHAnsi" w:hAnsiTheme="majorHAnsi"/>
                <w:color w:val="0070C0"/>
                <w:sz w:val="20"/>
                <w:szCs w:val="20"/>
                <w:u w:val="double"/>
                <w:lang w:val="it-IT"/>
              </w:rPr>
              <w:t>L’astrazione del problema</w:t>
            </w:r>
            <w:proofErr w:type="gramStart"/>
            <w:r w:rsidR="009561A8">
              <w:rPr>
                <w:rFonts w:asciiTheme="majorHAnsi" w:hAnsiTheme="majorHAnsi"/>
                <w:color w:val="0070C0"/>
                <w:sz w:val="20"/>
                <w:szCs w:val="20"/>
                <w:u w:val="double"/>
              </w:rPr>
              <w:t xml:space="preserve"> </w:t>
            </w:r>
            <w:r w:rsidR="009561A8" w:rsidRPr="009561A8">
              <w:rPr>
                <w:rFonts w:asciiTheme="majorHAnsi" w:hAnsiTheme="majorHAnsi"/>
                <w:color w:val="0070C0"/>
                <w:sz w:val="20"/>
                <w:szCs w:val="20"/>
                <w:u w:val="double"/>
                <w:lang w:val="it-IT"/>
              </w:rPr>
              <w:t xml:space="preserve"> </w:t>
            </w:r>
            <w:proofErr w:type="gramEnd"/>
            <w:r w:rsidR="009561A8" w:rsidRPr="009561A8">
              <w:rPr>
                <w:rFonts w:asciiTheme="majorHAnsi" w:hAnsiTheme="majorHAnsi"/>
                <w:color w:val="0070C0"/>
                <w:sz w:val="20"/>
                <w:szCs w:val="20"/>
                <w:u w:val="double"/>
              </w:rPr>
              <w:t>Абстракция</w:t>
            </w:r>
            <w:r w:rsidR="009561A8" w:rsidRPr="009561A8">
              <w:rPr>
                <w:rFonts w:asciiTheme="majorHAnsi" w:hAnsiTheme="majorHAnsi"/>
                <w:color w:val="0070C0"/>
                <w:sz w:val="20"/>
                <w:szCs w:val="20"/>
                <w:u w:val="double"/>
                <w:lang w:val="it-IT"/>
              </w:rPr>
              <w:t xml:space="preserve"> </w:t>
            </w:r>
            <w:r w:rsidR="009561A8" w:rsidRPr="009561A8">
              <w:rPr>
                <w:rFonts w:asciiTheme="majorHAnsi" w:hAnsiTheme="majorHAnsi"/>
                <w:color w:val="0070C0"/>
                <w:sz w:val="20"/>
                <w:szCs w:val="20"/>
                <w:u w:val="double"/>
              </w:rPr>
              <w:t>проблемы</w:t>
            </w:r>
          </w:p>
          <w:p w:rsidR="008368BE" w:rsidRPr="007E4039" w:rsidRDefault="008368BE" w:rsidP="001834DA">
            <w:pPr>
              <w:pStyle w:val="a3"/>
              <w:rPr>
                <w:rFonts w:asciiTheme="majorHAnsi" w:hAnsiTheme="majorHAnsi"/>
                <w:sz w:val="20"/>
                <w:szCs w:val="20"/>
                <w:lang w:val="it-IT"/>
              </w:rPr>
            </w:pPr>
          </w:p>
        </w:tc>
      </w:tr>
      <w:tr w:rsidR="008368BE" w:rsidRPr="002A4E85" w:rsidTr="001834DA">
        <w:tc>
          <w:tcPr>
            <w:tcW w:w="10682" w:type="dxa"/>
          </w:tcPr>
          <w:p w:rsidR="008368BE" w:rsidRPr="00FE39A5" w:rsidRDefault="009561A8" w:rsidP="001834DA">
            <w:pPr>
              <w:rPr>
                <w:sz w:val="20"/>
                <w:szCs w:val="20"/>
                <w:lang w:val="it-IT"/>
              </w:rPr>
            </w:pPr>
            <w:r w:rsidRPr="009561A8">
              <w:rPr>
                <w:b/>
                <w:i/>
                <w:color w:val="0070C0"/>
                <w:sz w:val="20"/>
                <w:szCs w:val="20"/>
                <w:u w:val="single"/>
                <w:lang w:val="it-IT"/>
              </w:rPr>
              <w:t>Il termine astrazione</w:t>
            </w:r>
            <w:r w:rsidRPr="009561A8">
              <w:rPr>
                <w:color w:val="0070C0"/>
                <w:sz w:val="20"/>
                <w:szCs w:val="20"/>
                <w:lang w:val="it-IT"/>
              </w:rPr>
              <w:t xml:space="preserve"> </w:t>
            </w:r>
            <w:r w:rsidRPr="009561A8">
              <w:rPr>
                <w:sz w:val="20"/>
                <w:szCs w:val="20"/>
                <w:lang w:val="it-IT"/>
              </w:rPr>
              <w:t xml:space="preserve">indica il procedimento mentale attraverso il quale si sostituisce un insieme di oggetti con un concetto, più generale, che descrive gli oggetti </w:t>
            </w:r>
            <w:proofErr w:type="gramStart"/>
            <w:r w:rsidRPr="009561A8">
              <w:rPr>
                <w:sz w:val="20"/>
                <w:szCs w:val="20"/>
                <w:lang w:val="it-IT"/>
              </w:rPr>
              <w:t>in base a</w:t>
            </w:r>
            <w:proofErr w:type="gramEnd"/>
            <w:r w:rsidRPr="009561A8">
              <w:rPr>
                <w:sz w:val="20"/>
                <w:szCs w:val="20"/>
                <w:lang w:val="it-IT"/>
              </w:rPr>
              <w:t xml:space="preserve"> proprietà a loro comuni.</w:t>
            </w:r>
          </w:p>
        </w:tc>
      </w:tr>
      <w:tr w:rsidR="008368BE" w:rsidRPr="00534D1F" w:rsidTr="001834DA">
        <w:tc>
          <w:tcPr>
            <w:tcW w:w="10682" w:type="dxa"/>
          </w:tcPr>
          <w:p w:rsidR="008368BE" w:rsidRPr="00FE39A5" w:rsidRDefault="009561A8" w:rsidP="009561A8">
            <w:pPr>
              <w:rPr>
                <w:sz w:val="20"/>
                <w:szCs w:val="20"/>
                <w:lang w:val="it-IT"/>
              </w:rPr>
            </w:pPr>
            <w:r w:rsidRPr="009561A8">
              <w:rPr>
                <w:sz w:val="20"/>
                <w:szCs w:val="20"/>
                <w:lang w:val="it-IT"/>
              </w:rPr>
              <w:t>Il processo di astrazione consiste nella descrizione di un problema, “considerare” solo alcune delle sue caratteristiche. Per esempio, dall’insieme di tutte le automobili esistenti, si può ricavare il concetto generico di automobile in base alle caratteristiche condivise da tutte le auto (hanno quattro ruote,</w:t>
            </w:r>
            <w:r w:rsidRPr="009561A8">
              <w:rPr>
                <w:lang w:val="it-IT"/>
              </w:rPr>
              <w:t xml:space="preserve"> </w:t>
            </w:r>
            <w:r w:rsidRPr="009561A8">
              <w:rPr>
                <w:sz w:val="20"/>
                <w:szCs w:val="20"/>
                <w:lang w:val="it-IT"/>
              </w:rPr>
              <w:t>un volante, e così via).</w:t>
            </w:r>
          </w:p>
        </w:tc>
      </w:tr>
      <w:tr w:rsidR="009561A8" w:rsidRPr="00534D1F" w:rsidTr="001834DA">
        <w:tc>
          <w:tcPr>
            <w:tcW w:w="10682" w:type="dxa"/>
          </w:tcPr>
          <w:p w:rsidR="009561A8" w:rsidRPr="009561A8" w:rsidRDefault="00AD1325" w:rsidP="00AD1325">
            <w:pPr>
              <w:rPr>
                <w:sz w:val="20"/>
                <w:szCs w:val="20"/>
                <w:lang w:val="it-IT"/>
              </w:rPr>
            </w:pPr>
            <w:r w:rsidRPr="00AD1325">
              <w:rPr>
                <w:sz w:val="20"/>
                <w:szCs w:val="20"/>
                <w:lang w:val="it-IT"/>
              </w:rPr>
              <w:t>Per trovare i</w:t>
            </w:r>
            <w:r>
              <w:rPr>
                <w:sz w:val="20"/>
                <w:szCs w:val="20"/>
                <w:lang w:val="it-IT"/>
              </w:rPr>
              <w:t>l minimo tra i numeri 4,8 e 2 il</w:t>
            </w:r>
            <w:r w:rsidRPr="00AD1325">
              <w:rPr>
                <w:sz w:val="20"/>
                <w:szCs w:val="20"/>
                <w:lang w:val="it-IT"/>
              </w:rPr>
              <w:t xml:space="preserve"> problema è ben posto e non richiede </w:t>
            </w:r>
            <w:r>
              <w:rPr>
                <w:sz w:val="20"/>
                <w:szCs w:val="20"/>
                <w:lang w:val="it-IT"/>
              </w:rPr>
              <w:t xml:space="preserve">precisazioni. Pero </w:t>
            </w:r>
            <w:r w:rsidRPr="00AD1325">
              <w:rPr>
                <w:sz w:val="20"/>
                <w:szCs w:val="20"/>
                <w:lang w:val="it-IT"/>
              </w:rPr>
              <w:t xml:space="preserve">si può facilmente </w:t>
            </w:r>
            <w:r>
              <w:rPr>
                <w:sz w:val="20"/>
                <w:szCs w:val="20"/>
                <w:lang w:val="it-IT"/>
              </w:rPr>
              <w:t xml:space="preserve">supporre </w:t>
            </w:r>
            <w:r w:rsidRPr="00AD1325">
              <w:rPr>
                <w:sz w:val="20"/>
                <w:szCs w:val="20"/>
                <w:lang w:val="it-IT"/>
              </w:rPr>
              <w:t>(</w:t>
            </w:r>
            <w:r>
              <w:rPr>
                <w:sz w:val="20"/>
                <w:szCs w:val="20"/>
              </w:rPr>
              <w:t>предположить</w:t>
            </w:r>
            <w:r w:rsidRPr="00AD1325">
              <w:rPr>
                <w:sz w:val="20"/>
                <w:szCs w:val="20"/>
                <w:lang w:val="it-IT"/>
              </w:rPr>
              <w:t>) che esistono tanti numeri tra i quali si può trovare il minimo. Si potrebbe riformulare in modo da renderlo universale: trovare il minimo di tre numeri dati, A, B e C.</w:t>
            </w:r>
          </w:p>
        </w:tc>
      </w:tr>
    </w:tbl>
    <w:p w:rsidR="00B97F71" w:rsidRPr="009561A8" w:rsidRDefault="009561A8" w:rsidP="00CD6FB4">
      <w:pPr>
        <w:rPr>
          <w:sz w:val="18"/>
          <w:szCs w:val="18"/>
          <w:lang w:val="it-IT"/>
        </w:rPr>
      </w:pPr>
      <w:r w:rsidRPr="009561A8">
        <w:rPr>
          <w:sz w:val="18"/>
          <w:szCs w:val="18"/>
          <w:lang w:val="it-IT"/>
        </w:rPr>
        <w:t xml:space="preserve"> </w:t>
      </w:r>
    </w:p>
    <w:tbl>
      <w:tblPr>
        <w:tblStyle w:val="a4"/>
        <w:tblW w:w="0" w:type="auto"/>
        <w:tblLook w:val="04A0" w:firstRow="1" w:lastRow="0" w:firstColumn="1" w:lastColumn="0" w:noHBand="0" w:noVBand="1"/>
      </w:tblPr>
      <w:tblGrid>
        <w:gridCol w:w="1334"/>
        <w:gridCol w:w="9348"/>
      </w:tblGrid>
      <w:tr w:rsidR="008368BE" w:rsidRPr="000349EA" w:rsidTr="001834DA">
        <w:tc>
          <w:tcPr>
            <w:tcW w:w="10682" w:type="dxa"/>
            <w:gridSpan w:val="2"/>
          </w:tcPr>
          <w:p w:rsidR="008368BE" w:rsidRPr="00905716" w:rsidRDefault="008368BE" w:rsidP="001834DA">
            <w:pPr>
              <w:rPr>
                <w:rFonts w:asciiTheme="majorHAnsi" w:hAnsiTheme="majorHAnsi"/>
                <w:color w:val="0070C0"/>
                <w:sz w:val="20"/>
                <w:szCs w:val="20"/>
                <w:u w:val="double"/>
                <w:lang w:val="it-IT"/>
              </w:rPr>
            </w:pPr>
            <w:r>
              <w:rPr>
                <w:rFonts w:asciiTheme="majorHAnsi" w:hAnsiTheme="majorHAnsi"/>
                <w:color w:val="0070C0"/>
                <w:sz w:val="20"/>
                <w:szCs w:val="20"/>
                <w:u w:val="double"/>
              </w:rPr>
              <w:t>1.</w:t>
            </w:r>
            <w:r w:rsidR="00AD1325">
              <w:t xml:space="preserve"> </w:t>
            </w:r>
            <w:r w:rsidR="00AD1325" w:rsidRPr="00AD1325">
              <w:rPr>
                <w:rFonts w:asciiTheme="majorHAnsi" w:hAnsiTheme="majorHAnsi"/>
                <w:color w:val="0070C0"/>
                <w:sz w:val="20"/>
                <w:szCs w:val="20"/>
                <w:u w:val="double"/>
                <w:lang w:val="it-IT"/>
              </w:rPr>
              <w:t>L’analisi del problema</w:t>
            </w:r>
          </w:p>
          <w:p w:rsidR="008368BE" w:rsidRPr="007E4039" w:rsidRDefault="008368BE" w:rsidP="001834DA">
            <w:pPr>
              <w:pStyle w:val="a3"/>
              <w:rPr>
                <w:rFonts w:asciiTheme="majorHAnsi" w:hAnsiTheme="majorHAnsi"/>
                <w:sz w:val="20"/>
                <w:szCs w:val="20"/>
                <w:lang w:val="it-IT"/>
              </w:rPr>
            </w:pPr>
          </w:p>
        </w:tc>
      </w:tr>
      <w:tr w:rsidR="008368BE" w:rsidRPr="00AD1325" w:rsidTr="001834DA">
        <w:tc>
          <w:tcPr>
            <w:tcW w:w="10682" w:type="dxa"/>
            <w:gridSpan w:val="2"/>
          </w:tcPr>
          <w:p w:rsidR="008368BE" w:rsidRPr="00AD1325" w:rsidRDefault="00AD1325" w:rsidP="001834DA">
            <w:pPr>
              <w:rPr>
                <w:sz w:val="20"/>
                <w:szCs w:val="20"/>
              </w:rPr>
            </w:pPr>
            <w:r w:rsidRPr="00AD1325">
              <w:rPr>
                <w:sz w:val="20"/>
                <w:szCs w:val="20"/>
                <w:lang w:val="it-IT"/>
              </w:rPr>
              <w:t xml:space="preserve">La comprensione del problema e la sua successiva analisi permettono di estrarre dalla realtà tutte le informazioni che </w:t>
            </w:r>
            <w:proofErr w:type="gramStart"/>
            <w:r w:rsidRPr="00AD1325">
              <w:rPr>
                <w:sz w:val="20"/>
                <w:szCs w:val="20"/>
                <w:lang w:val="it-IT"/>
              </w:rPr>
              <w:t>risultano</w:t>
            </w:r>
            <w:proofErr w:type="gramEnd"/>
            <w:r w:rsidRPr="00AD1325">
              <w:rPr>
                <w:sz w:val="20"/>
                <w:szCs w:val="20"/>
                <w:lang w:val="it-IT"/>
              </w:rPr>
              <w:t xml:space="preserve"> essenziali al fine della risoluzione.</w:t>
            </w:r>
            <w:r w:rsidRPr="00AD1325">
              <w:rPr>
                <w:lang w:val="it-IT"/>
              </w:rPr>
              <w:t xml:space="preserve"> </w:t>
            </w:r>
            <w:r w:rsidRPr="00AD1325">
              <w:rPr>
                <w:sz w:val="20"/>
                <w:szCs w:val="20"/>
              </w:rPr>
              <w:t>Понимание проблемы и ее последующий анализ позволяют извлечь из действительности всю информацию, которая имеет существенное значение для разрешения.</w:t>
            </w:r>
          </w:p>
        </w:tc>
      </w:tr>
      <w:tr w:rsidR="00AD1325" w:rsidRPr="002A4E85" w:rsidTr="001834DA">
        <w:tc>
          <w:tcPr>
            <w:tcW w:w="10682" w:type="dxa"/>
            <w:gridSpan w:val="2"/>
          </w:tcPr>
          <w:p w:rsidR="00AD1325" w:rsidRPr="00AD1325" w:rsidRDefault="00AD1325" w:rsidP="00776532">
            <w:pPr>
              <w:rPr>
                <w:sz w:val="20"/>
                <w:szCs w:val="20"/>
                <w:lang w:val="it-IT"/>
              </w:rPr>
            </w:pPr>
            <w:r w:rsidRPr="00AD1325">
              <w:rPr>
                <w:sz w:val="20"/>
                <w:szCs w:val="20"/>
                <w:lang w:val="it-IT"/>
              </w:rPr>
              <w:t xml:space="preserve">L’analisi del problema deve fornire una breve descrizione di che cosa si vuole fare evidenziando i possibili vincoli </w:t>
            </w:r>
            <w:proofErr w:type="gramStart"/>
            <w:r w:rsidRPr="00AD1325">
              <w:rPr>
                <w:sz w:val="20"/>
                <w:szCs w:val="20"/>
                <w:lang w:val="it-IT"/>
              </w:rPr>
              <w:t>inerenti il</w:t>
            </w:r>
            <w:proofErr w:type="gramEnd"/>
            <w:r w:rsidRPr="00AD1325">
              <w:rPr>
                <w:sz w:val="20"/>
                <w:szCs w:val="20"/>
                <w:lang w:val="it-IT"/>
              </w:rPr>
              <w:t xml:space="preserve"> problema e i requisiti, ossia specifiche richieste che devono essere soddisfatte</w:t>
            </w:r>
            <w:r w:rsidR="00776532">
              <w:rPr>
                <w:sz w:val="20"/>
                <w:szCs w:val="20"/>
                <w:lang w:val="it-IT"/>
              </w:rPr>
              <w:t>.</w:t>
            </w:r>
          </w:p>
        </w:tc>
      </w:tr>
      <w:tr w:rsidR="00AD1325" w:rsidRPr="002A4E85" w:rsidTr="001834DA">
        <w:tc>
          <w:tcPr>
            <w:tcW w:w="10682" w:type="dxa"/>
            <w:gridSpan w:val="2"/>
          </w:tcPr>
          <w:p w:rsidR="00AD1325" w:rsidRPr="00AD1325" w:rsidRDefault="00776532" w:rsidP="00776532">
            <w:pPr>
              <w:rPr>
                <w:sz w:val="20"/>
                <w:szCs w:val="20"/>
                <w:lang w:val="it-IT"/>
              </w:rPr>
            </w:pPr>
            <w:r w:rsidRPr="00776532">
              <w:rPr>
                <w:sz w:val="20"/>
                <w:szCs w:val="20"/>
                <w:lang w:val="it-IT"/>
              </w:rPr>
              <w:t xml:space="preserve">Per condurre un’analisi efficace, è importante definire con precisione </w:t>
            </w:r>
            <w:r w:rsidRPr="00776532">
              <w:rPr>
                <w:b/>
                <w:i/>
                <w:color w:val="0070C0"/>
                <w:sz w:val="20"/>
                <w:szCs w:val="20"/>
                <w:u w:val="single"/>
                <w:lang w:val="it-IT"/>
              </w:rPr>
              <w:t xml:space="preserve">l’area </w:t>
            </w:r>
            <w:proofErr w:type="gramStart"/>
            <w:r w:rsidRPr="00776532">
              <w:rPr>
                <w:b/>
                <w:i/>
                <w:color w:val="0070C0"/>
                <w:sz w:val="20"/>
                <w:szCs w:val="20"/>
                <w:u w:val="single"/>
                <w:lang w:val="it-IT"/>
              </w:rPr>
              <w:t xml:space="preserve">di </w:t>
            </w:r>
            <w:proofErr w:type="gramEnd"/>
            <w:r w:rsidRPr="00776532">
              <w:rPr>
                <w:b/>
                <w:i/>
                <w:color w:val="0070C0"/>
                <w:sz w:val="20"/>
                <w:szCs w:val="20"/>
                <w:u w:val="single"/>
                <w:lang w:val="it-IT"/>
              </w:rPr>
              <w:t>interesse</w:t>
            </w:r>
            <w:r w:rsidRPr="00776532">
              <w:rPr>
                <w:color w:val="0070C0"/>
                <w:sz w:val="20"/>
                <w:szCs w:val="20"/>
                <w:lang w:val="it-IT"/>
              </w:rPr>
              <w:t xml:space="preserve"> </w:t>
            </w:r>
            <w:r>
              <w:rPr>
                <w:sz w:val="20"/>
                <w:szCs w:val="20"/>
                <w:lang w:val="it-IT"/>
              </w:rPr>
              <w:t>.</w:t>
            </w:r>
          </w:p>
        </w:tc>
      </w:tr>
      <w:tr w:rsidR="00776532" w:rsidRPr="002A4E85" w:rsidTr="00776532">
        <w:trPr>
          <w:trHeight w:val="194"/>
        </w:trPr>
        <w:tc>
          <w:tcPr>
            <w:tcW w:w="1334" w:type="dxa"/>
            <w:vMerge w:val="restart"/>
          </w:tcPr>
          <w:p w:rsidR="00776532" w:rsidRPr="00AD1325" w:rsidRDefault="00776532" w:rsidP="001834DA">
            <w:pPr>
              <w:rPr>
                <w:sz w:val="20"/>
                <w:szCs w:val="20"/>
                <w:lang w:val="it-IT"/>
              </w:rPr>
            </w:pPr>
            <w:r w:rsidRPr="00776532">
              <w:rPr>
                <w:b/>
                <w:i/>
                <w:color w:val="0070C0"/>
                <w:sz w:val="20"/>
                <w:szCs w:val="20"/>
                <w:u w:val="single"/>
                <w:lang w:val="it-IT"/>
              </w:rPr>
              <w:t xml:space="preserve">L’area </w:t>
            </w:r>
            <w:proofErr w:type="gramStart"/>
            <w:r w:rsidRPr="00776532">
              <w:rPr>
                <w:b/>
                <w:i/>
                <w:color w:val="0070C0"/>
                <w:sz w:val="20"/>
                <w:szCs w:val="20"/>
                <w:u w:val="single"/>
                <w:lang w:val="it-IT"/>
              </w:rPr>
              <w:t xml:space="preserve">di </w:t>
            </w:r>
            <w:proofErr w:type="gramEnd"/>
            <w:r w:rsidRPr="00776532">
              <w:rPr>
                <w:b/>
                <w:i/>
                <w:color w:val="0070C0"/>
                <w:sz w:val="20"/>
                <w:szCs w:val="20"/>
                <w:u w:val="single"/>
                <w:lang w:val="it-IT"/>
              </w:rPr>
              <w:t>interesse</w:t>
            </w:r>
            <w:r w:rsidRPr="00776532">
              <w:rPr>
                <w:color w:val="0070C0"/>
                <w:sz w:val="20"/>
                <w:szCs w:val="20"/>
                <w:lang w:val="it-IT"/>
              </w:rPr>
              <w:t xml:space="preserve"> </w:t>
            </w:r>
            <w:r w:rsidRPr="00776532">
              <w:rPr>
                <w:sz w:val="20"/>
                <w:szCs w:val="20"/>
                <w:lang w:val="it-IT"/>
              </w:rPr>
              <w:t>è composta da:</w:t>
            </w:r>
          </w:p>
        </w:tc>
        <w:tc>
          <w:tcPr>
            <w:tcW w:w="9348" w:type="dxa"/>
          </w:tcPr>
          <w:p w:rsidR="00776532" w:rsidRPr="00AD1325" w:rsidRDefault="00776532" w:rsidP="00776532">
            <w:pPr>
              <w:rPr>
                <w:sz w:val="20"/>
                <w:szCs w:val="20"/>
                <w:lang w:val="it-IT"/>
              </w:rPr>
            </w:pPr>
            <w:proofErr w:type="gramStart"/>
            <w:r>
              <w:rPr>
                <w:sz w:val="20"/>
                <w:szCs w:val="20"/>
                <w:lang w:val="it-IT"/>
              </w:rPr>
              <w:t>1.</w:t>
            </w:r>
            <w:r w:rsidRPr="00776532">
              <w:rPr>
                <w:b/>
                <w:i/>
                <w:color w:val="0070C0"/>
                <w:sz w:val="20"/>
                <w:szCs w:val="20"/>
                <w:u w:val="single"/>
                <w:lang w:val="it-IT"/>
              </w:rPr>
              <w:t>i</w:t>
            </w:r>
            <w:proofErr w:type="gramEnd"/>
            <w:r w:rsidRPr="00776532">
              <w:rPr>
                <w:b/>
                <w:i/>
                <w:color w:val="0070C0"/>
                <w:sz w:val="20"/>
                <w:szCs w:val="20"/>
                <w:u w:val="single"/>
                <w:lang w:val="it-IT"/>
              </w:rPr>
              <w:t xml:space="preserve"> dati iniziali</w:t>
            </w:r>
            <w:r w:rsidRPr="00776532">
              <w:rPr>
                <w:sz w:val="20"/>
                <w:szCs w:val="20"/>
                <w:lang w:val="it-IT"/>
              </w:rPr>
              <w:t xml:space="preserve">, cioè quelli da elaborare, detti anche dati in ingresso al problema, che devono essere individuati con attenzione nell’insieme dei dati a disposizione specificando con esattezza le caratteristiche che ne determinano l’inclusione o l’esclusione (casi particolari e casi limite di funzionamento). </w:t>
            </w:r>
          </w:p>
        </w:tc>
      </w:tr>
      <w:tr w:rsidR="00776532" w:rsidRPr="002A4E85" w:rsidTr="00776532">
        <w:trPr>
          <w:trHeight w:val="53"/>
        </w:trPr>
        <w:tc>
          <w:tcPr>
            <w:tcW w:w="1334" w:type="dxa"/>
            <w:vMerge/>
          </w:tcPr>
          <w:p w:rsidR="00776532" w:rsidRPr="00AD1325" w:rsidRDefault="00776532" w:rsidP="001834DA">
            <w:pPr>
              <w:rPr>
                <w:sz w:val="20"/>
                <w:szCs w:val="20"/>
                <w:lang w:val="it-IT"/>
              </w:rPr>
            </w:pPr>
          </w:p>
        </w:tc>
        <w:tc>
          <w:tcPr>
            <w:tcW w:w="9348" w:type="dxa"/>
          </w:tcPr>
          <w:p w:rsidR="00776532" w:rsidRPr="00AD1325" w:rsidRDefault="00776532" w:rsidP="001834DA">
            <w:pPr>
              <w:rPr>
                <w:sz w:val="20"/>
                <w:szCs w:val="20"/>
                <w:lang w:val="it-IT"/>
              </w:rPr>
            </w:pPr>
            <w:r>
              <w:rPr>
                <w:sz w:val="20"/>
                <w:szCs w:val="20"/>
                <w:lang w:val="it-IT"/>
              </w:rPr>
              <w:t>2.</w:t>
            </w:r>
            <w:r w:rsidRPr="00776532">
              <w:rPr>
                <w:b/>
                <w:i/>
                <w:color w:val="0070C0"/>
                <w:sz w:val="20"/>
                <w:szCs w:val="20"/>
                <w:u w:val="single"/>
                <w:lang w:val="it-IT"/>
              </w:rPr>
              <w:t>i dati finali</w:t>
            </w:r>
            <w:r w:rsidRPr="00776532">
              <w:rPr>
                <w:color w:val="0070C0"/>
                <w:sz w:val="20"/>
                <w:szCs w:val="20"/>
                <w:lang w:val="it-IT"/>
              </w:rPr>
              <w:t xml:space="preserve"> </w:t>
            </w:r>
            <w:r w:rsidRPr="00776532">
              <w:rPr>
                <w:sz w:val="20"/>
                <w:szCs w:val="20"/>
                <w:lang w:val="it-IT"/>
              </w:rPr>
              <w:t xml:space="preserve">che si </w:t>
            </w:r>
            <w:proofErr w:type="gramStart"/>
            <w:r w:rsidRPr="00776532">
              <w:rPr>
                <w:sz w:val="20"/>
                <w:szCs w:val="20"/>
                <w:lang w:val="it-IT"/>
              </w:rPr>
              <w:t>vogliono</w:t>
            </w:r>
            <w:proofErr w:type="gramEnd"/>
            <w:r w:rsidRPr="00776532">
              <w:rPr>
                <w:sz w:val="20"/>
                <w:szCs w:val="20"/>
                <w:lang w:val="it-IT"/>
              </w:rPr>
              <w:t xml:space="preserve"> ottenere in funzione degli ingressi, detti anche dati in uscita del problema.</w:t>
            </w:r>
          </w:p>
        </w:tc>
      </w:tr>
      <w:tr w:rsidR="00AD1325" w:rsidRPr="002A4E85" w:rsidTr="001834DA">
        <w:tc>
          <w:tcPr>
            <w:tcW w:w="10682" w:type="dxa"/>
            <w:gridSpan w:val="2"/>
          </w:tcPr>
          <w:p w:rsidR="00AD1325" w:rsidRPr="00AD1325" w:rsidRDefault="00776532" w:rsidP="001834DA">
            <w:pPr>
              <w:rPr>
                <w:sz w:val="20"/>
                <w:szCs w:val="20"/>
                <w:lang w:val="it-IT"/>
              </w:rPr>
            </w:pPr>
            <w:r w:rsidRPr="00776532">
              <w:rPr>
                <w:sz w:val="20"/>
                <w:szCs w:val="20"/>
                <w:lang w:val="it-IT"/>
              </w:rPr>
              <w:t>In gergo</w:t>
            </w:r>
            <w:proofErr w:type="gramStart"/>
            <w:r w:rsidRPr="00776532">
              <w:rPr>
                <w:sz w:val="20"/>
                <w:szCs w:val="20"/>
                <w:lang w:val="it-IT"/>
              </w:rPr>
              <w:t>(</w:t>
            </w:r>
            <w:proofErr w:type="gramEnd"/>
            <w:r>
              <w:rPr>
                <w:sz w:val="20"/>
                <w:szCs w:val="20"/>
              </w:rPr>
              <w:t>жаргон</w:t>
            </w:r>
            <w:r w:rsidRPr="00776532">
              <w:rPr>
                <w:sz w:val="20"/>
                <w:szCs w:val="20"/>
                <w:lang w:val="it-IT"/>
              </w:rPr>
              <w:t xml:space="preserve">) </w:t>
            </w:r>
            <w:r>
              <w:rPr>
                <w:sz w:val="20"/>
                <w:szCs w:val="20"/>
                <w:lang w:val="it-IT"/>
              </w:rPr>
              <w:t xml:space="preserve">informatico </w:t>
            </w:r>
            <w:r w:rsidRPr="00776532">
              <w:rPr>
                <w:sz w:val="20"/>
                <w:szCs w:val="20"/>
                <w:lang w:val="it-IT"/>
              </w:rPr>
              <w:t xml:space="preserve"> termine </w:t>
            </w:r>
            <w:r w:rsidRPr="00776532">
              <w:rPr>
                <w:b/>
                <w:i/>
                <w:color w:val="0070C0"/>
                <w:sz w:val="20"/>
                <w:szCs w:val="20"/>
                <w:u w:val="single"/>
                <w:lang w:val="it-IT"/>
              </w:rPr>
              <w:t>l’area di interesse del problema</w:t>
            </w:r>
            <w:r w:rsidRPr="00776532">
              <w:rPr>
                <w:color w:val="0070C0"/>
                <w:sz w:val="20"/>
                <w:szCs w:val="20"/>
                <w:lang w:val="it-IT"/>
              </w:rPr>
              <w:t xml:space="preserve"> </w:t>
            </w:r>
            <w:r>
              <w:rPr>
                <w:sz w:val="20"/>
                <w:szCs w:val="20"/>
                <w:lang w:val="it-IT"/>
              </w:rPr>
              <w:t xml:space="preserve">coincide </w:t>
            </w:r>
            <w:r w:rsidRPr="00776532">
              <w:rPr>
                <w:sz w:val="20"/>
                <w:szCs w:val="20"/>
                <w:lang w:val="it-IT"/>
              </w:rPr>
              <w:t xml:space="preserve">con </w:t>
            </w:r>
            <w:r w:rsidRPr="00776532">
              <w:rPr>
                <w:b/>
                <w:i/>
                <w:color w:val="0070C0"/>
                <w:sz w:val="20"/>
                <w:szCs w:val="20"/>
                <w:u w:val="single"/>
                <w:lang w:val="it-IT"/>
              </w:rPr>
              <w:t>l’espressione specifiche funzionali</w:t>
            </w:r>
            <w:r w:rsidRPr="00776532">
              <w:rPr>
                <w:sz w:val="20"/>
                <w:szCs w:val="20"/>
                <w:lang w:val="it-IT"/>
              </w:rPr>
              <w:t>.</w:t>
            </w:r>
          </w:p>
        </w:tc>
      </w:tr>
      <w:tr w:rsidR="00AD1325" w:rsidRPr="002A4E85" w:rsidTr="001834DA">
        <w:tc>
          <w:tcPr>
            <w:tcW w:w="10682" w:type="dxa"/>
            <w:gridSpan w:val="2"/>
          </w:tcPr>
          <w:p w:rsidR="00AD1325" w:rsidRPr="00AD1325" w:rsidRDefault="00776532" w:rsidP="001834DA">
            <w:pPr>
              <w:rPr>
                <w:sz w:val="20"/>
                <w:szCs w:val="20"/>
                <w:lang w:val="it-IT"/>
              </w:rPr>
            </w:pPr>
            <w:r w:rsidRPr="00776532">
              <w:rPr>
                <w:sz w:val="20"/>
                <w:szCs w:val="20"/>
                <w:lang w:val="it-IT"/>
              </w:rPr>
              <w:t xml:space="preserve">Il processo di analisi prende il nome di </w:t>
            </w:r>
            <w:proofErr w:type="spellStart"/>
            <w:r w:rsidRPr="00776532">
              <w:rPr>
                <w:sz w:val="20"/>
                <w:szCs w:val="20"/>
                <w:lang w:val="it-IT"/>
              </w:rPr>
              <w:t>problem</w:t>
            </w:r>
            <w:proofErr w:type="spellEnd"/>
            <w:r w:rsidRPr="00776532">
              <w:rPr>
                <w:sz w:val="20"/>
                <w:szCs w:val="20"/>
                <w:lang w:val="it-IT"/>
              </w:rPr>
              <w:t xml:space="preserve"> </w:t>
            </w:r>
            <w:proofErr w:type="spellStart"/>
            <w:r w:rsidRPr="00776532">
              <w:rPr>
                <w:sz w:val="20"/>
                <w:szCs w:val="20"/>
                <w:lang w:val="it-IT"/>
              </w:rPr>
              <w:t>setting</w:t>
            </w:r>
            <w:proofErr w:type="spellEnd"/>
            <w:r w:rsidRPr="00776532">
              <w:rPr>
                <w:sz w:val="20"/>
                <w:szCs w:val="20"/>
                <w:lang w:val="it-IT"/>
              </w:rPr>
              <w:t xml:space="preserve">, che è una fase del più complesso </w:t>
            </w:r>
            <w:proofErr w:type="spellStart"/>
            <w:r w:rsidRPr="00776532">
              <w:rPr>
                <w:sz w:val="20"/>
                <w:szCs w:val="20"/>
                <w:lang w:val="it-IT"/>
              </w:rPr>
              <w:t>problem</w:t>
            </w:r>
            <w:proofErr w:type="spellEnd"/>
            <w:r w:rsidRPr="00776532">
              <w:rPr>
                <w:sz w:val="20"/>
                <w:szCs w:val="20"/>
                <w:lang w:val="it-IT"/>
              </w:rPr>
              <w:t xml:space="preserve"> </w:t>
            </w:r>
            <w:proofErr w:type="spellStart"/>
            <w:r w:rsidRPr="00776532">
              <w:rPr>
                <w:sz w:val="20"/>
                <w:szCs w:val="20"/>
                <w:lang w:val="it-IT"/>
              </w:rPr>
              <w:t>solving</w:t>
            </w:r>
            <w:proofErr w:type="spellEnd"/>
            <w:r w:rsidRPr="00776532">
              <w:rPr>
                <w:sz w:val="20"/>
                <w:szCs w:val="20"/>
                <w:lang w:val="it-IT"/>
              </w:rPr>
              <w:t xml:space="preserve">. </w:t>
            </w:r>
            <w:proofErr w:type="gramStart"/>
            <w:r w:rsidRPr="00776532">
              <w:rPr>
                <w:sz w:val="20"/>
                <w:szCs w:val="20"/>
                <w:lang w:val="it-IT"/>
              </w:rPr>
              <w:t xml:space="preserve">Il </w:t>
            </w:r>
            <w:proofErr w:type="spellStart"/>
            <w:r w:rsidRPr="00776532">
              <w:rPr>
                <w:sz w:val="20"/>
                <w:szCs w:val="20"/>
                <w:lang w:val="it-IT"/>
              </w:rPr>
              <w:t>problem</w:t>
            </w:r>
            <w:proofErr w:type="spellEnd"/>
            <w:r w:rsidRPr="00776532">
              <w:rPr>
                <w:sz w:val="20"/>
                <w:szCs w:val="20"/>
                <w:lang w:val="it-IT"/>
              </w:rPr>
              <w:t xml:space="preserve"> </w:t>
            </w:r>
            <w:proofErr w:type="spellStart"/>
            <w:r w:rsidRPr="00776532">
              <w:rPr>
                <w:sz w:val="20"/>
                <w:szCs w:val="20"/>
                <w:lang w:val="it-IT"/>
              </w:rPr>
              <w:t>setting</w:t>
            </w:r>
            <w:proofErr w:type="spellEnd"/>
            <w:r w:rsidRPr="00776532">
              <w:rPr>
                <w:sz w:val="20"/>
                <w:szCs w:val="20"/>
                <w:lang w:val="it-IT"/>
              </w:rPr>
              <w:t xml:space="preserve">, infatti, risponde alla domanda: “Che cosa fare?”, mentre il </w:t>
            </w:r>
            <w:proofErr w:type="spellStart"/>
            <w:r w:rsidRPr="00776532">
              <w:rPr>
                <w:sz w:val="20"/>
                <w:szCs w:val="20"/>
                <w:lang w:val="it-IT"/>
              </w:rPr>
              <w:t>problem</w:t>
            </w:r>
            <w:proofErr w:type="spellEnd"/>
            <w:r w:rsidRPr="00776532">
              <w:rPr>
                <w:sz w:val="20"/>
                <w:szCs w:val="20"/>
                <w:lang w:val="it-IT"/>
              </w:rPr>
              <w:t xml:space="preserve"> </w:t>
            </w:r>
            <w:proofErr w:type="spellStart"/>
            <w:r w:rsidRPr="00776532">
              <w:rPr>
                <w:sz w:val="20"/>
                <w:szCs w:val="20"/>
                <w:lang w:val="it-IT"/>
              </w:rPr>
              <w:t>solving</w:t>
            </w:r>
            <w:proofErr w:type="spellEnd"/>
            <w:r w:rsidRPr="00776532">
              <w:rPr>
                <w:sz w:val="20"/>
                <w:szCs w:val="20"/>
                <w:lang w:val="it-IT"/>
              </w:rPr>
              <w:t xml:space="preserve"> risponde alla domanda: “Come fare?”.</w:t>
            </w:r>
            <w:proofErr w:type="gramEnd"/>
          </w:p>
        </w:tc>
      </w:tr>
      <w:tr w:rsidR="008368BE" w:rsidRPr="00534D1F" w:rsidTr="001834DA">
        <w:tc>
          <w:tcPr>
            <w:tcW w:w="10682" w:type="dxa"/>
            <w:gridSpan w:val="2"/>
          </w:tcPr>
          <w:p w:rsidR="008368BE" w:rsidRPr="00AD1325" w:rsidRDefault="00776532" w:rsidP="00776532">
            <w:pPr>
              <w:rPr>
                <w:sz w:val="20"/>
                <w:szCs w:val="20"/>
                <w:lang w:val="it-IT"/>
              </w:rPr>
            </w:pPr>
            <w:r w:rsidRPr="00776532">
              <w:rPr>
                <w:sz w:val="20"/>
                <w:szCs w:val="20"/>
                <w:lang w:val="it-IT"/>
              </w:rPr>
              <w:t xml:space="preserve">Il </w:t>
            </w:r>
            <w:proofErr w:type="spellStart"/>
            <w:r w:rsidRPr="00776532">
              <w:rPr>
                <w:sz w:val="20"/>
                <w:szCs w:val="20"/>
                <w:lang w:val="it-IT"/>
              </w:rPr>
              <w:t>problem</w:t>
            </w:r>
            <w:proofErr w:type="spellEnd"/>
            <w:r w:rsidRPr="00776532">
              <w:rPr>
                <w:sz w:val="20"/>
                <w:szCs w:val="20"/>
                <w:lang w:val="it-IT"/>
              </w:rPr>
              <w:t xml:space="preserve"> </w:t>
            </w:r>
            <w:proofErr w:type="spellStart"/>
            <w:r w:rsidRPr="00776532">
              <w:rPr>
                <w:sz w:val="20"/>
                <w:szCs w:val="20"/>
                <w:lang w:val="it-IT"/>
              </w:rPr>
              <w:t>setting</w:t>
            </w:r>
            <w:proofErr w:type="spellEnd"/>
            <w:r w:rsidRPr="00776532">
              <w:rPr>
                <w:sz w:val="20"/>
                <w:szCs w:val="20"/>
                <w:lang w:val="it-IT"/>
              </w:rPr>
              <w:t xml:space="preserve"> utilizza i concetti di comprensione e astr</w:t>
            </w:r>
            <w:r>
              <w:rPr>
                <w:sz w:val="20"/>
                <w:szCs w:val="20"/>
                <w:lang w:val="it-IT"/>
              </w:rPr>
              <w:t>azione del problema.</w:t>
            </w:r>
          </w:p>
        </w:tc>
      </w:tr>
    </w:tbl>
    <w:p w:rsidR="008368BE" w:rsidRPr="00AD1325" w:rsidRDefault="008368BE" w:rsidP="00CD6FB4">
      <w:pPr>
        <w:rPr>
          <w:sz w:val="18"/>
          <w:szCs w:val="18"/>
          <w:lang w:val="it-IT"/>
        </w:rPr>
      </w:pPr>
    </w:p>
    <w:p w:rsidR="00C469C2" w:rsidRPr="00AD1325" w:rsidRDefault="00C469C2" w:rsidP="00CD6FB4">
      <w:pPr>
        <w:rPr>
          <w:sz w:val="18"/>
          <w:szCs w:val="18"/>
          <w:lang w:val="it-IT"/>
        </w:rPr>
      </w:pPr>
    </w:p>
    <w:p w:rsidR="00445CDB" w:rsidRPr="00AD1325" w:rsidRDefault="00445CDB" w:rsidP="00CD6FB4">
      <w:pPr>
        <w:rPr>
          <w:sz w:val="18"/>
          <w:szCs w:val="18"/>
          <w:lang w:val="it-IT"/>
        </w:rPr>
      </w:pPr>
    </w:p>
    <w:sectPr w:rsidR="00445CDB" w:rsidRPr="00AD1325" w:rsidSect="00FC5A04">
      <w:pgSz w:w="11906" w:h="16838"/>
      <w:pgMar w:top="720" w:right="720" w:bottom="720" w:left="720" w:header="708" w:footer="708"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9CB"/>
    <w:multiLevelType w:val="hybridMultilevel"/>
    <w:tmpl w:val="4DF66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E3A18"/>
    <w:multiLevelType w:val="hybridMultilevel"/>
    <w:tmpl w:val="DA220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51DBF"/>
    <w:multiLevelType w:val="hybridMultilevel"/>
    <w:tmpl w:val="4B52E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70D9B"/>
    <w:multiLevelType w:val="hybridMultilevel"/>
    <w:tmpl w:val="6EA8B4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656B5"/>
    <w:multiLevelType w:val="hybridMultilevel"/>
    <w:tmpl w:val="35AC6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204F38"/>
    <w:multiLevelType w:val="hybridMultilevel"/>
    <w:tmpl w:val="BE9AD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971C9C"/>
    <w:multiLevelType w:val="hybridMultilevel"/>
    <w:tmpl w:val="B45E0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77E29"/>
    <w:multiLevelType w:val="hybridMultilevel"/>
    <w:tmpl w:val="A23A0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C2758F"/>
    <w:multiLevelType w:val="hybridMultilevel"/>
    <w:tmpl w:val="8ADA3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C129E3"/>
    <w:multiLevelType w:val="hybridMultilevel"/>
    <w:tmpl w:val="D45A3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367F60"/>
    <w:multiLevelType w:val="hybridMultilevel"/>
    <w:tmpl w:val="B0DEC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5"/>
  </w:num>
  <w:num w:numId="5">
    <w:abstractNumId w:val="1"/>
  </w:num>
  <w:num w:numId="6">
    <w:abstractNumId w:val="10"/>
  </w:num>
  <w:num w:numId="7">
    <w:abstractNumId w:val="2"/>
  </w:num>
  <w:num w:numId="8">
    <w:abstractNumId w:val="7"/>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04"/>
    <w:rsid w:val="00010673"/>
    <w:rsid w:val="000276AD"/>
    <w:rsid w:val="000349EA"/>
    <w:rsid w:val="0006776E"/>
    <w:rsid w:val="000B3971"/>
    <w:rsid w:val="000C13FF"/>
    <w:rsid w:val="00135F19"/>
    <w:rsid w:val="00141188"/>
    <w:rsid w:val="00143181"/>
    <w:rsid w:val="001A2515"/>
    <w:rsid w:val="001A596E"/>
    <w:rsid w:val="00232491"/>
    <w:rsid w:val="002A3F10"/>
    <w:rsid w:val="002A4E85"/>
    <w:rsid w:val="002B1C8B"/>
    <w:rsid w:val="002F314F"/>
    <w:rsid w:val="00351AF8"/>
    <w:rsid w:val="00370C4F"/>
    <w:rsid w:val="003F557C"/>
    <w:rsid w:val="0042172A"/>
    <w:rsid w:val="00445CDB"/>
    <w:rsid w:val="00464162"/>
    <w:rsid w:val="004653EA"/>
    <w:rsid w:val="004C3EA1"/>
    <w:rsid w:val="004C6391"/>
    <w:rsid w:val="004D46F2"/>
    <w:rsid w:val="0052690E"/>
    <w:rsid w:val="00534D1F"/>
    <w:rsid w:val="005548A0"/>
    <w:rsid w:val="005A4599"/>
    <w:rsid w:val="00670F0F"/>
    <w:rsid w:val="00712079"/>
    <w:rsid w:val="007449C4"/>
    <w:rsid w:val="0077317B"/>
    <w:rsid w:val="00776532"/>
    <w:rsid w:val="00790602"/>
    <w:rsid w:val="007A062B"/>
    <w:rsid w:val="007E4039"/>
    <w:rsid w:val="00812422"/>
    <w:rsid w:val="008368BE"/>
    <w:rsid w:val="008660E6"/>
    <w:rsid w:val="00872EF6"/>
    <w:rsid w:val="008748F0"/>
    <w:rsid w:val="00884C11"/>
    <w:rsid w:val="00905716"/>
    <w:rsid w:val="009261D4"/>
    <w:rsid w:val="009479B0"/>
    <w:rsid w:val="009561A8"/>
    <w:rsid w:val="00A61F99"/>
    <w:rsid w:val="00A827B1"/>
    <w:rsid w:val="00A86A95"/>
    <w:rsid w:val="00A8717E"/>
    <w:rsid w:val="00A909CF"/>
    <w:rsid w:val="00AA7EC1"/>
    <w:rsid w:val="00AD1325"/>
    <w:rsid w:val="00B1292D"/>
    <w:rsid w:val="00B27F05"/>
    <w:rsid w:val="00B40751"/>
    <w:rsid w:val="00B97F71"/>
    <w:rsid w:val="00BD1070"/>
    <w:rsid w:val="00C03199"/>
    <w:rsid w:val="00C469C2"/>
    <w:rsid w:val="00C74F01"/>
    <w:rsid w:val="00CD6FB4"/>
    <w:rsid w:val="00CF44C6"/>
    <w:rsid w:val="00DE2A02"/>
    <w:rsid w:val="00EA0801"/>
    <w:rsid w:val="00F543F3"/>
    <w:rsid w:val="00F7052A"/>
    <w:rsid w:val="00FC3BA2"/>
    <w:rsid w:val="00FC5A04"/>
    <w:rsid w:val="00FE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6E"/>
    <w:pPr>
      <w:ind w:left="720"/>
      <w:contextualSpacing/>
    </w:pPr>
  </w:style>
  <w:style w:type="table" w:styleId="a4">
    <w:name w:val="Table Grid"/>
    <w:basedOn w:val="a1"/>
    <w:uiPriority w:val="59"/>
    <w:rsid w:val="0046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2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6E"/>
    <w:pPr>
      <w:ind w:left="720"/>
      <w:contextualSpacing/>
    </w:pPr>
  </w:style>
  <w:style w:type="table" w:styleId="a4">
    <w:name w:val="Table Grid"/>
    <w:basedOn w:val="a1"/>
    <w:uiPriority w:val="59"/>
    <w:rsid w:val="0046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25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Viktoria</cp:lastModifiedBy>
  <cp:revision>2</cp:revision>
  <dcterms:created xsi:type="dcterms:W3CDTF">2015-02-10T15:40:00Z</dcterms:created>
  <dcterms:modified xsi:type="dcterms:W3CDTF">2015-02-10T15:40:00Z</dcterms:modified>
</cp:coreProperties>
</file>